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27"/>
        <w:spacing w:before="17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333333"/>
          <w:spacing w:val="-1"/>
        </w:rPr>
        <w:t>《测绘综合》考试大纲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26"/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333333"/>
        </w:rPr>
        <w:t>学院（盖章</w:t>
      </w:r>
      <w:r>
        <w:rPr>
          <w:rFonts w:ascii="SimSun" w:hAnsi="SimSun" w:eastAsia="SimSun" w:cs="SimSun"/>
          <w:sz w:val="21"/>
          <w:szCs w:val="21"/>
          <w:color w:val="333333"/>
          <w:spacing w:val="-5"/>
        </w:rPr>
        <w:t>）：</w:t>
      </w:r>
      <w:r>
        <w:rPr>
          <w:rFonts w:ascii="SimSun" w:hAnsi="SimSun" w:eastAsia="SimSun" w:cs="SimSun"/>
          <w:sz w:val="21"/>
          <w:szCs w:val="21"/>
        </w:rPr>
        <w:t>地球科学与测绘工程学院   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      </w:t>
      </w:r>
      <w:r>
        <w:rPr>
          <w:rFonts w:ascii="SimSun" w:hAnsi="SimSun" w:eastAsia="SimSun" w:cs="SimSun"/>
          <w:sz w:val="21"/>
          <w:szCs w:val="21"/>
          <w:color w:val="333333"/>
          <w:spacing w:val="-1"/>
        </w:rPr>
        <w:t>负责人（签字</w:t>
      </w:r>
      <w:r>
        <w:rPr>
          <w:rFonts w:ascii="SimSun" w:hAnsi="SimSun" w:eastAsia="SimSun" w:cs="SimSun"/>
          <w:sz w:val="21"/>
          <w:szCs w:val="21"/>
          <w:color w:val="333333"/>
          <w:spacing w:val="-5"/>
        </w:rPr>
        <w:t>）：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23"/>
        <w:spacing w:before="6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333333"/>
          <w:spacing w:val="-1"/>
        </w:rPr>
        <w:t>专业代码：</w:t>
      </w:r>
      <w:r>
        <w:rPr>
          <w:rFonts w:ascii="Times New Roman" w:hAnsi="Times New Roman" w:eastAsia="Times New Roman" w:cs="Times New Roman"/>
          <w:sz w:val="21"/>
          <w:szCs w:val="21"/>
          <w:color w:val="333333"/>
          <w:spacing w:val="-1"/>
        </w:rPr>
        <w:t>0816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3"/>
        <w:spacing w:before="6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333333"/>
          <w:spacing w:val="-1"/>
        </w:rPr>
        <w:t>专业名称：测绘科学与技术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22"/>
        <w:spacing w:before="68" w:line="23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333333"/>
        </w:rPr>
        <w:t>考试科目代码：  </w:t>
      </w:r>
      <w:r>
        <w:rPr>
          <w:rFonts w:ascii="Times New Roman" w:hAnsi="Times New Roman" w:eastAsia="Times New Roman" w:cs="Times New Roman"/>
          <w:sz w:val="21"/>
          <w:szCs w:val="21"/>
          <w:color w:val="333333"/>
        </w:rPr>
        <w:t>822                                                        </w:t>
      </w:r>
      <w:r>
        <w:rPr>
          <w:rFonts w:ascii="SimSun" w:hAnsi="SimSun" w:eastAsia="SimSun" w:cs="SimSun"/>
          <w:sz w:val="21"/>
          <w:szCs w:val="21"/>
          <w:color w:val="333333"/>
        </w:rPr>
        <w:t>考试科目</w:t>
      </w:r>
      <w:r>
        <w:rPr>
          <w:rFonts w:ascii="SimSun" w:hAnsi="SimSun" w:eastAsia="SimSun" w:cs="SimSun"/>
          <w:sz w:val="21"/>
          <w:szCs w:val="21"/>
          <w:color w:val="333333"/>
          <w:spacing w:val="-1"/>
        </w:rPr>
        <w:t>名称：测绘综合</w:t>
      </w:r>
    </w:p>
    <w:p>
      <w:pPr>
        <w:spacing w:line="151" w:lineRule="exact"/>
        <w:rPr/>
      </w:pPr>
      <w:r/>
    </w:p>
    <w:tbl>
      <w:tblPr>
        <w:tblStyle w:val="TableNormal"/>
        <w:tblW w:w="8249" w:type="dxa"/>
        <w:tblInd w:w="43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249"/>
      </w:tblGrid>
      <w:tr>
        <w:trPr>
          <w:trHeight w:val="10344" w:hRule="atLeast"/>
        </w:trPr>
        <w:tc>
          <w:tcPr>
            <w:tcW w:w="8249" w:type="dxa"/>
            <w:vAlign w:val="top"/>
          </w:tcPr>
          <w:p>
            <w:pPr>
              <w:pStyle w:val="TableText"/>
              <w:ind w:left="453"/>
              <w:spacing w:before="151" w:line="221" w:lineRule="auto"/>
              <w:rPr/>
            </w:pPr>
            <w:r>
              <w:rPr>
                <w:color w:val="333333"/>
                <w:spacing w:val="-2"/>
              </w:rPr>
              <w:t>（一）考试内容</w:t>
            </w:r>
          </w:p>
          <w:p>
            <w:pPr>
              <w:pStyle w:val="TableText"/>
              <w:ind w:left="23" w:right="19" w:firstLine="423"/>
              <w:spacing w:before="215" w:line="409" w:lineRule="auto"/>
              <w:jc w:val="both"/>
              <w:rPr/>
            </w:pPr>
            <w:r>
              <w:rPr>
                <w:color w:val="333333"/>
                <w:spacing w:val="-5"/>
              </w:rPr>
              <w:t>试题以《测量学教程》（崔希民主编</w:t>
            </w:r>
            <w:r>
              <w:rPr>
                <w:color w:val="333333"/>
                <w:spacing w:val="-41"/>
              </w:rPr>
              <w:t>）（</w:t>
            </w:r>
            <w:r>
              <w:rPr>
                <w:color w:val="333333"/>
                <w:spacing w:val="-5"/>
              </w:rPr>
              <w:t>煤炭工业出版社，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</w:rPr>
              <w:t>2015 </w:t>
            </w:r>
            <w:r>
              <w:rPr>
                <w:color w:val="333333"/>
                <w:spacing w:val="-5"/>
              </w:rPr>
              <w:t>年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color w:val="333333"/>
                <w:spacing w:val="12"/>
              </w:rPr>
              <w:t xml:space="preserve"> </w:t>
            </w:r>
            <w:r>
              <w:rPr>
                <w:color w:val="333333"/>
                <w:spacing w:val="-5"/>
              </w:rPr>
              <w:t>月，</w:t>
            </w:r>
            <w:r>
              <w:rPr>
                <w:color w:val="333333"/>
                <w:spacing w:val="-6"/>
              </w:rPr>
              <w:t>北京）、《卫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星定位原理与应用》（王坚主编</w:t>
            </w:r>
            <w:r>
              <w:rPr>
                <w:color w:val="333333"/>
                <w:spacing w:val="-14"/>
              </w:rPr>
              <w:t>）（</w:t>
            </w:r>
            <w:r>
              <w:rPr>
                <w:color w:val="333333"/>
                <w:spacing w:val="-1"/>
              </w:rPr>
              <w:t>测绘出版社，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2017 </w:t>
            </w:r>
            <w:r>
              <w:rPr>
                <w:color w:val="333333"/>
                <w:spacing w:val="-1"/>
              </w:rPr>
              <w:t>年</w:t>
            </w:r>
            <w:r>
              <w:rPr>
                <w:color w:val="333333"/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9</w:t>
            </w:r>
            <w:r>
              <w:rPr>
                <w:rFonts w:ascii="Times New Roman" w:hAnsi="Times New Roman" w:eastAsia="Times New Roman" w:cs="Times New Roman"/>
                <w:color w:val="333333"/>
                <w:spacing w:val="14"/>
              </w:rPr>
              <w:t xml:space="preserve"> </w:t>
            </w:r>
            <w:r>
              <w:rPr>
                <w:color w:val="333333"/>
                <w:spacing w:val="-1"/>
              </w:rPr>
              <w:t>月，北京）、《遥感原理与应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用》（杨可明编著，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2016 </w:t>
            </w:r>
            <w:r>
              <w:rPr>
                <w:color w:val="333333"/>
                <w:spacing w:val="-1"/>
              </w:rPr>
              <w:t>年，中国矿业大学出版社）、《地理信息系统导论</w:t>
            </w:r>
            <w:r>
              <w:rPr>
                <w:color w:val="333333"/>
                <w:spacing w:val="-2"/>
              </w:rPr>
              <w:t>》（陈健飞译</w:t>
            </w:r>
            <w:r>
              <w:rPr>
                <w:color w:val="3333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2016 </w:t>
            </w:r>
            <w:r>
              <w:rPr>
                <w:color w:val="333333"/>
                <w:spacing w:val="-1"/>
              </w:rPr>
              <w:t>年，科学出版社）为蓝本，内容涵盖该上述教材的主要内容，以普通测</w:t>
            </w:r>
            <w:r>
              <w:rPr>
                <w:color w:val="333333"/>
                <w:spacing w:val="-2"/>
              </w:rPr>
              <w:t>量学、卫星定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位原理与应用、地理信息系统、遥感原理与应用的基本概念、原理和方法的知识为主，兼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  <w:spacing w:val="-1"/>
              </w:rPr>
              <w:t>顾应用。试题重点考查的内容：</w:t>
            </w:r>
          </w:p>
          <w:p>
            <w:pPr>
              <w:pStyle w:val="TableText"/>
              <w:ind w:left="450"/>
              <w:spacing w:before="18" w:line="222" w:lineRule="auto"/>
              <w:rPr/>
            </w:pPr>
            <w:r>
              <w:rPr>
                <w:color w:val="333333"/>
                <w:spacing w:val="-2"/>
              </w:rPr>
              <w:t>一、测量学</w:t>
            </w:r>
          </w:p>
          <w:p>
            <w:pPr>
              <w:pStyle w:val="TableText"/>
              <w:ind w:left="463"/>
              <w:spacing w:before="215" w:line="234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1</w:t>
            </w:r>
            <w:r>
              <w:rPr>
                <w:color w:val="333333"/>
                <w:spacing w:val="-1"/>
              </w:rPr>
              <w:t>．测量的基本知识（地球的形状大小、地面点位置的表示方法、高程）</w:t>
            </w:r>
          </w:p>
          <w:p>
            <w:pPr>
              <w:pStyle w:val="TableText"/>
              <w:ind w:left="443"/>
              <w:spacing w:before="202" w:line="234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2</w:t>
            </w:r>
            <w:r>
              <w:rPr>
                <w:color w:val="333333"/>
              </w:rPr>
              <w:t>．测量方法（角度测量、高程测量、距离测量与直线定向）</w:t>
            </w:r>
          </w:p>
          <w:p>
            <w:pPr>
              <w:pStyle w:val="TableText"/>
              <w:ind w:left="29" w:right="15" w:firstLine="417"/>
              <w:spacing w:before="201" w:line="3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6"/>
              </w:rPr>
              <w:t>3</w:t>
            </w:r>
            <w:r>
              <w:rPr>
                <w:color w:val="333333"/>
                <w:spacing w:val="-6"/>
              </w:rPr>
              <w:t>．测量误差分析与精度评定</w:t>
            </w:r>
            <w:r>
              <w:rPr>
                <w:rFonts w:ascii="Times New Roman" w:hAnsi="Times New Roman" w:eastAsia="Times New Roman" w:cs="Times New Roman"/>
                <w:color w:val="333333"/>
                <w:spacing w:val="-6"/>
              </w:rPr>
              <w:t>(</w:t>
            </w:r>
            <w:r>
              <w:rPr>
                <w:color w:val="333333"/>
                <w:spacing w:val="-6"/>
              </w:rPr>
              <w:t>误差来源、误差的分类与性质、衡量观测值精度的指标、</w:t>
            </w:r>
            <w:r>
              <w:rPr>
                <w:rFonts w:ascii="Times New Roman" w:hAnsi="Times New Roman" w:eastAsia="Times New Roman" w:cs="Times New Roman"/>
                <w:color w:val="333333"/>
                <w:spacing w:val="-6"/>
              </w:rPr>
              <w:t>.</w:t>
            </w:r>
            <w:r>
              <w:rPr>
                <w:rFonts w:ascii="Times New Roman" w:hAnsi="Times New Roman" w:eastAsia="Times New Roman" w:cs="Times New Roman"/>
                <w:color w:val="333333"/>
                <w:spacing w:val="17"/>
                <w:w w:val="101"/>
              </w:rPr>
              <w:t xml:space="preserve"> </w:t>
            </w:r>
            <w:r>
              <w:rPr>
                <w:color w:val="333333"/>
                <w:spacing w:val="-1"/>
              </w:rPr>
              <w:t>误差传播定律、算数平均值中误差与白塞尔公式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)</w:t>
            </w:r>
          </w:p>
          <w:p>
            <w:pPr>
              <w:pStyle w:val="TableText"/>
              <w:ind w:left="27" w:right="111" w:firstLine="414"/>
              <w:spacing w:before="225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4</w:t>
            </w:r>
            <w:r>
              <w:rPr>
                <w:color w:val="333333"/>
              </w:rPr>
              <w:t>．小地区控制测量（经纬仪导线测量、交会定点、高程控制测量、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</w:t>
            </w:r>
            <w:r>
              <w:rPr>
                <w:color w:val="333333"/>
              </w:rPr>
              <w:t>技术在控制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1"/>
              </w:rPr>
              <w:t>测量中的应用）</w:t>
            </w:r>
          </w:p>
          <w:p>
            <w:pPr>
              <w:pStyle w:val="TableText"/>
              <w:ind w:left="31" w:right="12" w:firstLine="417"/>
              <w:spacing w:before="217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3"/>
              </w:rPr>
              <w:t>5</w:t>
            </w:r>
            <w:r>
              <w:rPr>
                <w:color w:val="333333"/>
                <w:spacing w:val="-3"/>
              </w:rPr>
              <w:t>．地形图及其成图方法（地形图基本知识、等高线特性及其描绘方法、空间信息采集</w:t>
            </w:r>
            <w:r>
              <w:rPr>
                <w:color w:val="333333"/>
                <w:spacing w:val="15"/>
              </w:rPr>
              <w:t xml:space="preserve"> </w:t>
            </w:r>
            <w:r>
              <w:rPr>
                <w:color w:val="333333"/>
                <w:spacing w:val="-1"/>
              </w:rPr>
              <w:t>与成图方法、地理空间信息分析与应用）</w:t>
            </w:r>
          </w:p>
          <w:p>
            <w:pPr>
              <w:pStyle w:val="TableText"/>
              <w:ind w:left="450"/>
              <w:spacing w:before="218" w:line="221" w:lineRule="auto"/>
              <w:rPr/>
            </w:pPr>
            <w:r>
              <w:rPr>
                <w:color w:val="333333"/>
                <w:spacing w:val="-1"/>
              </w:rPr>
              <w:t>二、卫星定位原理与应用</w:t>
            </w:r>
          </w:p>
          <w:p>
            <w:pPr>
              <w:pStyle w:val="TableText"/>
              <w:ind w:left="21" w:right="282" w:firstLine="441"/>
              <w:spacing w:before="217" w:line="323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1</w:t>
            </w:r>
            <w:r>
              <w:rPr>
                <w:color w:val="333333"/>
              </w:rPr>
              <w:t>．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 </w:t>
            </w:r>
            <w:r>
              <w:rPr>
                <w:color w:val="333333"/>
              </w:rPr>
              <w:t>组成与坐标系统（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</w:t>
            </w:r>
            <w:r>
              <w:rPr>
                <w:color w:val="333333"/>
              </w:rPr>
              <w:t>卫星定位技术的组成、天球坐标系与地球坐标系、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WGS-84 </w:t>
            </w:r>
            <w:r>
              <w:rPr>
                <w:color w:val="333333"/>
              </w:rPr>
              <w:t>坐标系与我国大地坐标系、坐标系统间的转换、时间系统）</w:t>
            </w:r>
          </w:p>
          <w:p>
            <w:pPr>
              <w:pStyle w:val="TableText"/>
              <w:ind w:left="29" w:right="41" w:firstLine="413"/>
              <w:spacing w:before="201" w:line="317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2</w:t>
            </w:r>
            <w:r>
              <w:rPr>
                <w:color w:val="333333"/>
              </w:rPr>
              <w:t>．卫星运动基础与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</w:t>
            </w:r>
            <w:r>
              <w:rPr>
                <w:color w:val="333333"/>
              </w:rPr>
              <w:t>卫星星历（开普勒卫星运动定律、卫星的无摄运动</w:t>
            </w:r>
            <w:r>
              <w:rPr>
                <w:color w:val="333333"/>
                <w:spacing w:val="-1"/>
              </w:rPr>
              <w:t>、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卫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星星历）</w:t>
            </w:r>
          </w:p>
          <w:p>
            <w:pPr>
              <w:pStyle w:val="TableText"/>
              <w:ind w:left="447"/>
              <w:spacing w:before="214" w:line="234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3</w:t>
            </w:r>
            <w:r>
              <w:rPr>
                <w:color w:val="333333"/>
                <w:spacing w:val="-1"/>
              </w:rPr>
              <w:t>．导航电文与卫星信号（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</w:t>
            </w:r>
            <w:r>
              <w:rPr>
                <w:rFonts w:ascii="Times New Roman" w:hAnsi="Times New Roman" w:eastAsia="Times New Roman" w:cs="Times New Roman"/>
                <w:color w:val="333333"/>
                <w:spacing w:val="14"/>
                <w:w w:val="101"/>
              </w:rPr>
              <w:t xml:space="preserve"> </w:t>
            </w:r>
            <w:r>
              <w:rPr>
                <w:color w:val="333333"/>
                <w:spacing w:val="-1"/>
              </w:rPr>
              <w:t>导航电文结构、卫星信号的结构、卫星位置的计</w:t>
            </w:r>
            <w:r>
              <w:rPr>
                <w:color w:val="333333"/>
                <w:spacing w:val="-2"/>
              </w:rPr>
              <w:t>算、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314" w:type="dxa"/>
        <w:tblInd w:w="43" w:type="dxa"/>
        <w:tblLayout w:type="fixed"/>
        <w:tblBorders>
          <w:left w:val="single" w:color="000000" w:sz="4" w:space="0"/>
          <w:bottom w:val="single" w:color="000000" w:sz="6" w:space="0"/>
          <w:right w:val="single" w:color="000000" w:sz="4" w:space="0"/>
          <w:top w:val="single" w:color="000000" w:sz="6" w:space="0"/>
        </w:tblBorders>
      </w:tblPr>
      <w:tblGrid>
        <w:gridCol w:w="8314"/>
      </w:tblGrid>
      <w:tr>
        <w:trPr>
          <w:trHeight w:val="11739" w:hRule="atLeast"/>
        </w:trPr>
        <w:tc>
          <w:tcPr>
            <w:tcW w:w="8314" w:type="dxa"/>
            <w:vAlign w:val="top"/>
          </w:tcPr>
          <w:p>
            <w:pPr>
              <w:pStyle w:val="TableText"/>
              <w:ind w:left="26"/>
              <w:spacing w:before="146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接收机组成与工作原理）</w:t>
            </w:r>
          </w:p>
          <w:p>
            <w:pPr>
              <w:pStyle w:val="TableText"/>
              <w:ind w:left="27" w:right="174" w:firstLine="414"/>
              <w:spacing w:before="218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</w:rPr>
              <w:t>4</w:t>
            </w:r>
            <w:r>
              <w:rPr>
                <w:color w:val="333333"/>
              </w:rPr>
              <w:t>．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</w:t>
            </w:r>
            <w:r>
              <w:rPr>
                <w:color w:val="333333"/>
              </w:rPr>
              <w:t>卫星定位原理与导航（伪距测量、载波相位测量、绝对定位与相对定位、整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</w:rPr>
              <w:t>周跳变的修复、美国的</w:t>
            </w:r>
            <w:r>
              <w:rPr>
                <w:color w:val="333333"/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</w:t>
            </w:r>
            <w:r>
              <w:rPr>
                <w:color w:val="333333"/>
              </w:rPr>
              <w:t>政策、差分定位原理、导航原理、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GPS </w:t>
            </w:r>
            <w:r>
              <w:rPr>
                <w:color w:val="333333"/>
                <w:spacing w:val="-1"/>
              </w:rPr>
              <w:t>测速、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测时）</w:t>
            </w:r>
          </w:p>
          <w:p>
            <w:pPr>
              <w:pStyle w:val="TableText"/>
              <w:ind w:left="31" w:right="188" w:firstLine="417"/>
              <w:spacing w:before="216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5</w:t>
            </w:r>
            <w:r>
              <w:rPr>
                <w:color w:val="333333"/>
                <w:spacing w:val="-1"/>
              </w:rPr>
              <w:t>．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测量的误差来源与影响（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测量主要误差分类、与信号传播有关的误差、</w:t>
            </w:r>
            <w:r>
              <w:rPr>
                <w:color w:val="333333"/>
                <w:spacing w:val="5"/>
              </w:rPr>
              <w:t xml:space="preserve"> </w:t>
            </w:r>
            <w:r>
              <w:rPr>
                <w:color w:val="333333"/>
                <w:spacing w:val="-1"/>
              </w:rPr>
              <w:t>与卫星有关的误差、与接收机有关的误差）</w:t>
            </w:r>
          </w:p>
          <w:p>
            <w:pPr>
              <w:pStyle w:val="TableText"/>
              <w:spacing w:before="218" w:line="234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6</w:t>
            </w:r>
            <w:r>
              <w:rPr>
                <w:color w:val="333333"/>
                <w:spacing w:val="-1"/>
              </w:rPr>
              <w:t>．</w:t>
            </w: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GPS </w:t>
            </w:r>
            <w:r>
              <w:rPr>
                <w:color w:val="333333"/>
                <w:spacing w:val="-1"/>
              </w:rPr>
              <w:t>测量的设计与实施（技术设计、外业准备、外业实施、作业模式、质量检核）</w:t>
            </w:r>
          </w:p>
          <w:p>
            <w:pPr>
              <w:pStyle w:val="TableText"/>
              <w:ind w:left="446"/>
              <w:spacing w:before="201" w:line="222" w:lineRule="auto"/>
              <w:rPr/>
            </w:pPr>
            <w:r>
              <w:rPr>
                <w:color w:val="333333"/>
                <w:spacing w:val="-1"/>
              </w:rPr>
              <w:t>三、遥感原理与应用</w:t>
            </w:r>
          </w:p>
          <w:p>
            <w:pPr>
              <w:pStyle w:val="TableText"/>
              <w:ind w:left="27" w:right="78" w:firstLine="435"/>
              <w:spacing w:before="216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3"/>
              </w:rPr>
              <w:t>1</w:t>
            </w:r>
            <w:r>
              <w:rPr>
                <w:color w:val="333333"/>
                <w:spacing w:val="-3"/>
              </w:rPr>
              <w:t>．遥感物理基础（遥感基本概念与类别、电磁辐射与地物光谱特征、卫星遥感影像及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其影像特征、遥感数字图像处理基础）</w:t>
            </w:r>
          </w:p>
          <w:p>
            <w:pPr>
              <w:pStyle w:val="TableText"/>
              <w:ind w:left="32" w:right="94" w:firstLine="411"/>
              <w:spacing w:before="217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3"/>
              </w:rPr>
              <w:t>2</w:t>
            </w:r>
            <w:r>
              <w:rPr>
                <w:color w:val="333333"/>
                <w:spacing w:val="-3"/>
              </w:rPr>
              <w:t>．遥感影像处理基本方法（遥感数字图像处理基础；遥感图像增强与变换；遥感信息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3"/>
              </w:rPr>
              <w:t>融合技术）</w:t>
            </w:r>
          </w:p>
          <w:p>
            <w:pPr>
              <w:pStyle w:val="TableText"/>
              <w:ind w:left="27" w:right="1" w:firstLine="420"/>
              <w:spacing w:before="217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6"/>
              </w:rPr>
              <w:t>3</w:t>
            </w:r>
            <w:r>
              <w:rPr>
                <w:color w:val="333333"/>
                <w:spacing w:val="-6"/>
              </w:rPr>
              <w:t>．遥感信息提取与应用技术（遥感影像的监督与非监督分类技术与方法；遥感在地学、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1"/>
              </w:rPr>
              <w:t>环境、灾害等领域分析与应用）</w:t>
            </w:r>
          </w:p>
          <w:p>
            <w:pPr>
              <w:pStyle w:val="TableText"/>
              <w:ind w:left="466"/>
              <w:spacing w:before="216" w:line="221" w:lineRule="auto"/>
              <w:rPr/>
            </w:pPr>
            <w:r>
              <w:rPr>
                <w:color w:val="333333"/>
                <w:spacing w:val="-4"/>
              </w:rPr>
              <w:t>四、地理信息系统</w:t>
            </w:r>
          </w:p>
          <w:p>
            <w:pPr>
              <w:pStyle w:val="TableText"/>
              <w:ind w:left="463"/>
              <w:spacing w:before="217" w:line="234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1</w:t>
            </w:r>
            <w:r>
              <w:rPr>
                <w:color w:val="333333"/>
                <w:spacing w:val="-1"/>
              </w:rPr>
              <w:t>．地理信息系统的基本概念和理论（矢量数据模型、栅格数据模型、拓扑等）</w:t>
            </w:r>
          </w:p>
          <w:p>
            <w:pPr>
              <w:pStyle w:val="TableText"/>
              <w:ind w:left="26" w:right="78" w:firstLine="416"/>
              <w:spacing w:before="203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2"/>
              </w:rPr>
              <w:t>2</w:t>
            </w:r>
            <w:r>
              <w:rPr>
                <w:color w:val="333333"/>
                <w:spacing w:val="-2"/>
              </w:rPr>
              <w:t>．数据处理与应用（空间数据编辑、数据的</w:t>
            </w:r>
            <w:r>
              <w:rPr>
                <w:color w:val="333333"/>
                <w:spacing w:val="-3"/>
              </w:rPr>
              <w:t>输入与管理、数据显示与地图制图、数据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1"/>
              </w:rPr>
              <w:t>探测等）</w:t>
            </w:r>
          </w:p>
          <w:p>
            <w:pPr>
              <w:pStyle w:val="TableText"/>
              <w:ind w:left="27" w:right="87" w:firstLine="419"/>
              <w:spacing w:before="217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3"/>
              </w:rPr>
              <w:t>3</w:t>
            </w:r>
            <w:r>
              <w:rPr>
                <w:color w:val="333333"/>
                <w:spacing w:val="-3"/>
              </w:rPr>
              <w:t>、地理信息分析与应用（矢量数据分析、栅格数据分析、地形制图与分析、视域和流</w:t>
            </w:r>
            <w:r>
              <w:rPr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域分析、空间插值、路径分析与网络应用、</w:t>
            </w:r>
            <w:r>
              <w:rPr>
                <w:rFonts w:ascii="Times New Roman" w:hAnsi="Times New Roman" w:eastAsia="Times New Roman" w:cs="Times New Roman"/>
                <w:color w:val="333333"/>
              </w:rPr>
              <w:t>GIS </w:t>
            </w:r>
            <w:r>
              <w:rPr>
                <w:color w:val="333333"/>
              </w:rPr>
              <w:t>模</w:t>
            </w:r>
            <w:r>
              <w:rPr>
                <w:color w:val="333333"/>
                <w:spacing w:val="-1"/>
              </w:rPr>
              <w:t>型与建模等）</w:t>
            </w:r>
          </w:p>
          <w:p>
            <w:pPr>
              <w:pStyle w:val="TableText"/>
              <w:ind w:left="453"/>
              <w:spacing w:before="217" w:line="220" w:lineRule="auto"/>
              <w:rPr/>
            </w:pPr>
            <w:r>
              <w:rPr>
                <w:color w:val="333333"/>
                <w:spacing w:val="-1"/>
              </w:rPr>
              <w:t>（二）考试的基本要求是：</w:t>
            </w:r>
          </w:p>
          <w:p>
            <w:pPr>
              <w:pStyle w:val="TableText"/>
              <w:ind w:left="463"/>
              <w:spacing w:before="217" w:line="234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1.</w:t>
            </w:r>
            <w:r>
              <w:rPr>
                <w:color w:val="333333"/>
                <w:spacing w:val="-1"/>
              </w:rPr>
              <w:t>基本概念要清晰。要求掌握上述课程的基本概念与原理、注意理解和应用。</w:t>
            </w:r>
          </w:p>
          <w:p>
            <w:pPr>
              <w:pStyle w:val="TableText"/>
              <w:ind w:left="29" w:right="171" w:firstLine="413"/>
              <w:spacing w:before="202" w:line="316" w:lineRule="auto"/>
              <w:rPr/>
            </w:pPr>
            <w:r>
              <w:rPr>
                <w:rFonts w:ascii="Times New Roman" w:hAnsi="Times New Roman" w:eastAsia="Times New Roman" w:cs="Times New Roman"/>
                <w:color w:val="333333"/>
                <w:spacing w:val="-1"/>
              </w:rPr>
              <w:t>2.</w:t>
            </w:r>
            <w:r>
              <w:rPr>
                <w:color w:val="333333"/>
                <w:spacing w:val="-1"/>
              </w:rPr>
              <w:t>对知识要会综合运用。复习时要注意教材各章节之间的有机联系，切忌死记硬背。</w:t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</w:rPr>
              <w:t>建议同学们紧紧抓住基本概念－原理－方法</w:t>
            </w:r>
            <w:r>
              <w:rPr>
                <w:color w:val="333333"/>
                <w:spacing w:val="-1"/>
              </w:rPr>
              <w:t>－应用这一主线来理解教材各部分的内容。</w:t>
            </w:r>
          </w:p>
          <w:p>
            <w:pPr>
              <w:pStyle w:val="TableText"/>
              <w:ind w:left="453"/>
              <w:spacing w:before="218" w:line="220" w:lineRule="auto"/>
              <w:rPr/>
            </w:pPr>
            <w:r>
              <w:rPr>
                <w:color w:val="333333"/>
                <w:spacing w:val="-2"/>
              </w:rPr>
              <w:t>（三）、考试基本题型</w:t>
            </w:r>
          </w:p>
          <w:p>
            <w:pPr>
              <w:pStyle w:val="TableText"/>
              <w:ind w:left="446"/>
              <w:spacing w:before="218" w:line="220" w:lineRule="auto"/>
              <w:rPr/>
            </w:pPr>
            <w:r>
              <w:rPr>
                <w:color w:val="333333"/>
              </w:rPr>
              <w:t>基本题型可能有：名词解释、选择题、填空题、简答题和计算</w:t>
            </w:r>
            <w:r>
              <w:rPr>
                <w:color w:val="333333"/>
                <w:spacing w:val="-1"/>
              </w:rPr>
              <w:t>题等。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245" w:right="175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各学院：</dc:title>
  <dc:creator>Administrator</dc:creator>
  <dcterms:created xsi:type="dcterms:W3CDTF">2019-09-12T10:14:11Z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2025-07-01T11:25:47</vt:filetime>
  </property>
</Properties>
</file>